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99" w:rsidRDefault="00B97C99" w:rsidP="00B97C99">
      <w:pPr>
        <w:shd w:val="clear" w:color="auto" w:fill="FFFFCC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A6A8B" w:rsidRPr="00B97C99" w:rsidRDefault="003A6A8B" w:rsidP="00B97C99">
      <w:pPr>
        <w:shd w:val="clear" w:color="auto" w:fill="FFFFCC"/>
        <w:jc w:val="center"/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7C99"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Развитие речи детей второй младшей группы.</w:t>
      </w:r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B97C99">
        <w:rPr>
          <w:color w:val="0000FF"/>
        </w:rPr>
        <w:t xml:space="preserve">        </w:t>
      </w:r>
      <w:r w:rsidRPr="00CA7FA9">
        <w:rPr>
          <w:color w:val="0000FF"/>
          <w:sz w:val="26"/>
          <w:szCs w:val="26"/>
        </w:rPr>
        <w:t xml:space="preserve">Четвертый год жизни является переходным из раннего детства к </w:t>
      </w:r>
      <w:proofErr w:type="gramStart"/>
      <w:r w:rsidRPr="00CA7FA9">
        <w:rPr>
          <w:color w:val="0000FF"/>
          <w:sz w:val="26"/>
          <w:szCs w:val="26"/>
        </w:rPr>
        <w:t>дошкольному</w:t>
      </w:r>
      <w:proofErr w:type="gramEnd"/>
      <w:r w:rsidRPr="00CA7FA9">
        <w:rPr>
          <w:color w:val="0000FF"/>
          <w:sz w:val="26"/>
          <w:szCs w:val="26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 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 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3A6A8B" w:rsidRPr="00CA7FA9" w:rsidRDefault="003A6A8B" w:rsidP="00B97C99">
      <w:pPr>
        <w:pStyle w:val="a3"/>
        <w:numPr>
          <w:ilvl w:val="0"/>
          <w:numId w:val="3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Развивая связную речь, следует учить детей:</w:t>
      </w:r>
    </w:p>
    <w:p w:rsidR="003A6A8B" w:rsidRPr="00CA7FA9" w:rsidRDefault="003A6A8B" w:rsidP="00B97C99">
      <w:pPr>
        <w:pStyle w:val="a3"/>
        <w:numPr>
          <w:ilvl w:val="0"/>
          <w:numId w:val="3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Понимать разнообразные вопросы и отвечать на них;</w:t>
      </w:r>
    </w:p>
    <w:p w:rsidR="003A6A8B" w:rsidRPr="00CA7FA9" w:rsidRDefault="003A6A8B" w:rsidP="00B97C99">
      <w:pPr>
        <w:pStyle w:val="a3"/>
        <w:numPr>
          <w:ilvl w:val="0"/>
          <w:numId w:val="3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Задавать вопросы;</w:t>
      </w:r>
    </w:p>
    <w:p w:rsidR="003A6A8B" w:rsidRPr="00CA7FA9" w:rsidRDefault="003A6A8B" w:rsidP="00B97C99">
      <w:pPr>
        <w:pStyle w:val="a3"/>
        <w:numPr>
          <w:ilvl w:val="0"/>
          <w:numId w:val="3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Активно включаться в разговор;</w:t>
      </w:r>
    </w:p>
    <w:p w:rsidR="003A6A8B" w:rsidRPr="00CA7FA9" w:rsidRDefault="003A6A8B" w:rsidP="00B97C99">
      <w:pPr>
        <w:pStyle w:val="a3"/>
        <w:numPr>
          <w:ilvl w:val="0"/>
          <w:numId w:val="3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Объяснять содержание картины, ситуации;</w:t>
      </w:r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 xml:space="preserve">Рассказывать о предметах, игрушках, событиях.        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 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 о каких-то интересных событиях. Для ребёнка 3-4 лет речь является средством общения не только </w:t>
      </w:r>
      <w:proofErr w:type="gramStart"/>
      <w:r w:rsidRPr="00CA7FA9">
        <w:rPr>
          <w:color w:val="0000FF"/>
          <w:sz w:val="26"/>
          <w:szCs w:val="26"/>
        </w:rPr>
        <w:t>со</w:t>
      </w:r>
      <w:proofErr w:type="gramEnd"/>
      <w:r w:rsidRPr="00CA7FA9">
        <w:rPr>
          <w:color w:val="0000FF"/>
          <w:sz w:val="26"/>
          <w:szCs w:val="26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        </w:t>
      </w:r>
    </w:p>
    <w:p w:rsidR="00B97C99" w:rsidRPr="00B97C99" w:rsidRDefault="00B97C99" w:rsidP="00B97C99">
      <w:pPr>
        <w:shd w:val="clear" w:color="auto" w:fill="FFFFCC"/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7C99" w:rsidRDefault="00B97C99" w:rsidP="00B97C99">
      <w:pPr>
        <w:shd w:val="clear" w:color="auto" w:fill="FFFFCC"/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A6A8B" w:rsidRPr="00B97C99" w:rsidRDefault="003A6A8B" w:rsidP="00CA7FA9">
      <w:pPr>
        <w:shd w:val="clear" w:color="auto" w:fill="FFFFCC"/>
        <w:jc w:val="center"/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7C99"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Грамматический строй речи заключается </w:t>
      </w:r>
      <w:proofErr w:type="gramStart"/>
      <w:r w:rsidRPr="00B97C99"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</w:t>
      </w:r>
      <w:proofErr w:type="gramEnd"/>
      <w:r w:rsidRPr="00B97C99">
        <w:rPr>
          <w:b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proofErr w:type="gramStart"/>
      <w:r w:rsidRPr="00CA7FA9">
        <w:rPr>
          <w:color w:val="0000FF"/>
          <w:sz w:val="26"/>
          <w:szCs w:val="26"/>
        </w:rPr>
        <w:t>р</w:t>
      </w:r>
      <w:proofErr w:type="gramEnd"/>
      <w:r w:rsidRPr="00CA7FA9">
        <w:rPr>
          <w:color w:val="0000FF"/>
          <w:sz w:val="26"/>
          <w:szCs w:val="26"/>
        </w:rPr>
        <w:t>азвитии умения согласовывать слова в предложении;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proofErr w:type="gramStart"/>
      <w:r w:rsidRPr="00CA7FA9">
        <w:rPr>
          <w:color w:val="0000FF"/>
          <w:sz w:val="26"/>
          <w:szCs w:val="26"/>
        </w:rPr>
        <w:t>употреблении</w:t>
      </w:r>
      <w:proofErr w:type="gramEnd"/>
      <w:r w:rsidRPr="00CA7FA9">
        <w:rPr>
          <w:color w:val="0000FF"/>
          <w:sz w:val="26"/>
          <w:szCs w:val="26"/>
        </w:rPr>
        <w:t xml:space="preserve"> ласкательно-уменьшительных слов;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proofErr w:type="gramStart"/>
      <w:r w:rsidRPr="00CA7FA9">
        <w:rPr>
          <w:color w:val="0000FF"/>
          <w:sz w:val="26"/>
          <w:szCs w:val="26"/>
        </w:rPr>
        <w:t>употреблении</w:t>
      </w:r>
      <w:proofErr w:type="gramEnd"/>
      <w:r w:rsidRPr="00CA7FA9">
        <w:rPr>
          <w:color w:val="0000FF"/>
          <w:sz w:val="26"/>
          <w:szCs w:val="26"/>
        </w:rPr>
        <w:t xml:space="preserve"> прилагательных, глаголов.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Предлагаемые задания: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 xml:space="preserve">«Один – много»: </w:t>
      </w:r>
      <w:proofErr w:type="gramStart"/>
      <w:r w:rsidRPr="00CA7FA9">
        <w:rPr>
          <w:color w:val="0000FF"/>
          <w:sz w:val="26"/>
          <w:szCs w:val="26"/>
        </w:rPr>
        <w:t>матрёшка-матрёшки</w:t>
      </w:r>
      <w:proofErr w:type="gramEnd"/>
      <w:r w:rsidRPr="00CA7FA9">
        <w:rPr>
          <w:color w:val="0000FF"/>
          <w:sz w:val="26"/>
          <w:szCs w:val="26"/>
        </w:rPr>
        <w:t>, машина-машины.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«Назови детёныша»: кошка-котёнок, утка-утёнок, медведь-медвежонок, собака-щенок…</w:t>
      </w:r>
    </w:p>
    <w:p w:rsidR="003A6A8B" w:rsidRPr="00CA7FA9" w:rsidRDefault="003A6A8B" w:rsidP="00B97C99">
      <w:pPr>
        <w:pStyle w:val="a3"/>
        <w:numPr>
          <w:ilvl w:val="0"/>
          <w:numId w:val="2"/>
        </w:num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«Добавь слово»: дом – домик, сто</w:t>
      </w:r>
      <w:proofErr w:type="gramStart"/>
      <w:r w:rsidRPr="00CA7FA9">
        <w:rPr>
          <w:color w:val="0000FF"/>
          <w:sz w:val="26"/>
          <w:szCs w:val="26"/>
        </w:rPr>
        <w:t>л-</w:t>
      </w:r>
      <w:proofErr w:type="gramEnd"/>
      <w:r w:rsidRPr="00CA7FA9">
        <w:rPr>
          <w:color w:val="0000FF"/>
          <w:sz w:val="26"/>
          <w:szCs w:val="26"/>
        </w:rPr>
        <w:t>…(столик), ложка-…(ложечка), стул-…(стульчик).</w:t>
      </w:r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Звуковая культура речи.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proofErr w:type="gramStart"/>
      <w:r w:rsidRPr="00CA7FA9">
        <w:rPr>
          <w:color w:val="0000FF"/>
          <w:sz w:val="26"/>
          <w:szCs w:val="26"/>
        </w:rPr>
        <w:t>развивать речевой аппарат (подвижность языка, губ при помощи простых упражнений, например:</w:t>
      </w:r>
      <w:proofErr w:type="gramEnd"/>
      <w:r w:rsidRPr="00CA7FA9">
        <w:rPr>
          <w:color w:val="0000FF"/>
          <w:sz w:val="26"/>
          <w:szCs w:val="26"/>
        </w:rPr>
        <w:t xml:space="preserve"> </w:t>
      </w:r>
      <w:proofErr w:type="gramStart"/>
      <w:r w:rsidRPr="00CA7FA9">
        <w:rPr>
          <w:color w:val="0000FF"/>
          <w:sz w:val="26"/>
          <w:szCs w:val="26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поощрять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 xml:space="preserve">упражнять в правильном произношении гласных и согласных звуков (не допускать сюсюканье). Можно повторять с детьми </w:t>
      </w:r>
      <w:proofErr w:type="spellStart"/>
      <w:r w:rsidRPr="00CA7FA9">
        <w:rPr>
          <w:color w:val="0000FF"/>
          <w:sz w:val="26"/>
          <w:szCs w:val="26"/>
        </w:rPr>
        <w:t>чистоговорки</w:t>
      </w:r>
      <w:proofErr w:type="spellEnd"/>
      <w:r w:rsidRPr="00CA7FA9">
        <w:rPr>
          <w:color w:val="0000FF"/>
          <w:sz w:val="26"/>
          <w:szCs w:val="26"/>
        </w:rPr>
        <w:t xml:space="preserve">, например: </w:t>
      </w:r>
      <w:proofErr w:type="gramStart"/>
      <w:r w:rsidRPr="00CA7FA9">
        <w:rPr>
          <w:color w:val="0000FF"/>
          <w:sz w:val="26"/>
          <w:szCs w:val="26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развивать фонематический слух (в играх «Угадай, что звучит?», «Кто тебя позвал?»).</w:t>
      </w:r>
    </w:p>
    <w:p w:rsidR="003A6A8B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Развивать речевое дыхание: исполнение длинных песенок (предлагать длительно (2-3 сек) на одном дыхании произносить звук на выдохе: «а-а-а-а», «у-у-у»…).</w:t>
      </w:r>
    </w:p>
    <w:p w:rsidR="00232636" w:rsidRPr="00CA7FA9" w:rsidRDefault="003A6A8B" w:rsidP="00B97C99">
      <w:pPr>
        <w:shd w:val="clear" w:color="auto" w:fill="FFFFCC"/>
        <w:rPr>
          <w:color w:val="0000FF"/>
          <w:sz w:val="26"/>
          <w:szCs w:val="26"/>
        </w:rPr>
      </w:pPr>
      <w:r w:rsidRPr="00CA7FA9">
        <w:rPr>
          <w:color w:val="0000FF"/>
          <w:sz w:val="26"/>
          <w:szCs w:val="26"/>
        </w:rPr>
        <w:t>Развивать речь и мелкую моторику в пальчиковых играх.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  <w:r w:rsidR="00232636" w:rsidRPr="00CA7FA9">
        <w:rPr>
          <w:color w:val="0000FF"/>
          <w:sz w:val="26"/>
          <w:szCs w:val="26"/>
        </w:rPr>
        <w:t xml:space="preserve">                                                                              </w:t>
      </w:r>
    </w:p>
    <w:p w:rsidR="00232636" w:rsidRDefault="00232636" w:rsidP="00B97C99">
      <w:pPr>
        <w:shd w:val="clear" w:color="auto" w:fill="FFFFCC"/>
        <w:rPr>
          <w:color w:val="0000FF"/>
          <w:sz w:val="24"/>
          <w:szCs w:val="24"/>
        </w:rPr>
      </w:pPr>
    </w:p>
    <w:p w:rsidR="00CA7FA9" w:rsidRPr="00B97C99" w:rsidRDefault="00CA7FA9" w:rsidP="00B97C99">
      <w:pPr>
        <w:shd w:val="clear" w:color="auto" w:fill="FFFFCC"/>
        <w:rPr>
          <w:color w:val="0000FF"/>
          <w:sz w:val="24"/>
          <w:szCs w:val="24"/>
        </w:rPr>
      </w:pPr>
      <w:bookmarkStart w:id="0" w:name="_GoBack"/>
      <w:bookmarkEnd w:id="0"/>
    </w:p>
    <w:sectPr w:rsidR="00CA7FA9" w:rsidRPr="00B97C99" w:rsidSect="00B97C99">
      <w:pgSz w:w="11906" w:h="16838"/>
      <w:pgMar w:top="720" w:right="720" w:bottom="720" w:left="720" w:header="708" w:footer="708" w:gutter="0"/>
      <w:pgBorders w:offsetFrom="page">
        <w:top w:val="thinThickThinMediumGap" w:sz="24" w:space="24" w:color="0000CC"/>
        <w:left w:val="thinThickThinMediumGap" w:sz="24" w:space="24" w:color="0000CC"/>
        <w:bottom w:val="thinThickThinMediumGap" w:sz="24" w:space="24" w:color="0000CC"/>
        <w:right w:val="thinThickThinMedium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46D6"/>
    <w:multiLevelType w:val="hybridMultilevel"/>
    <w:tmpl w:val="6094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605A"/>
    <w:multiLevelType w:val="hybridMultilevel"/>
    <w:tmpl w:val="5D0C22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7561F"/>
    <w:multiLevelType w:val="hybridMultilevel"/>
    <w:tmpl w:val="3D6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B"/>
    <w:rsid w:val="002127F0"/>
    <w:rsid w:val="00232636"/>
    <w:rsid w:val="003A6A8B"/>
    <w:rsid w:val="00B97C99"/>
    <w:rsid w:val="00C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2015-11-10T13:12:00Z</cp:lastPrinted>
  <dcterms:created xsi:type="dcterms:W3CDTF">2015-11-10T12:46:00Z</dcterms:created>
  <dcterms:modified xsi:type="dcterms:W3CDTF">2015-11-10T13:12:00Z</dcterms:modified>
</cp:coreProperties>
</file>